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7A" w:rsidRPr="00B86A7A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B86A7A" w:rsidRPr="00B86A7A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 разделу "ТРУД" </w:t>
      </w:r>
    </w:p>
    <w:p w:rsidR="00B86A7A" w:rsidRPr="00B86A7A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прогноза социально-экономического развития </w:t>
      </w:r>
    </w:p>
    <w:p w:rsidR="00B86A7A" w:rsidRPr="00B86A7A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B86A7A" w:rsidRPr="00B86A7A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</w:t>
      </w:r>
      <w:r w:rsidR="00CF71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2134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-202</w:t>
      </w:r>
      <w:r w:rsidR="002134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B86A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B86A7A" w:rsidRDefault="00B86A7A" w:rsidP="00B86A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1144" w:rsidRPr="00B86A7A" w:rsidRDefault="00651144" w:rsidP="00B86A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809" w:rsidRPr="00571809" w:rsidRDefault="00B86A7A" w:rsidP="0057180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«Труд» прогноза социально-экономического развития  Алексеевского сельского поселения Октябрьского района разработ</w:t>
      </w:r>
      <w:r w:rsidR="00CF710B"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 на основе данных статистики 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71809" w:rsidRPr="00571809">
        <w:rPr>
          <w:rFonts w:ascii="Times New Roman" w:hAnsi="Times New Roman" w:cs="Times New Roman"/>
          <w:sz w:val="28"/>
          <w:szCs w:val="28"/>
        </w:rPr>
        <w:t xml:space="preserve">сведений, предоставленных предприятиями. </w:t>
      </w:r>
    </w:p>
    <w:p w:rsidR="00C07D4E" w:rsidRDefault="008E55F9" w:rsidP="00571809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2020 года 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работников по полному кругу предприятий </w:t>
      </w:r>
      <w:r w:rsid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поселения 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50E6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величилас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на 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или на  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CF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</w:t>
      </w:r>
      <w:r w:rsidR="002134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0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составила 200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365A" w:rsidRDefault="008E55F9" w:rsidP="00717576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значительный рост </w:t>
      </w:r>
      <w:r w:rsidR="00C0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 19 человек) произошел в строительстве, за счет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Донвзрывпром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3365A" w:rsidRDefault="00A3365A" w:rsidP="00717576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по полному кругу предприятий за 20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выросла на </w:t>
      </w:r>
      <w:r w:rsidR="00B81C4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81C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составила 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26 936,6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C07D4E" w:rsidRDefault="008E55F9" w:rsidP="00C07D4E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1 квартала 2021 года </w:t>
      </w:r>
      <w:r w:rsidR="00C07D4E">
        <w:rPr>
          <w:rFonts w:ascii="Times New Roman" w:hAnsi="Times New Roman" w:cs="Times New Roman"/>
          <w:color w:val="000000"/>
          <w:sz w:val="28"/>
          <w:szCs w:val="28"/>
        </w:rPr>
        <w:t xml:space="preserve">наблюдается снижение </w:t>
      </w:r>
      <w:r w:rsidR="00C07D4E">
        <w:rPr>
          <w:rFonts w:ascii="Times New Roman" w:hAnsi="Times New Roman" w:cs="Times New Roman"/>
          <w:color w:val="000000"/>
          <w:sz w:val="28"/>
          <w:szCs w:val="28"/>
        </w:rPr>
        <w:t xml:space="preserve">численности работников, занятых в сельском хозяйстве </w:t>
      </w:r>
      <w:r w:rsidR="00A02F78">
        <w:rPr>
          <w:rFonts w:ascii="Times New Roman" w:hAnsi="Times New Roman" w:cs="Times New Roman"/>
          <w:color w:val="000000"/>
          <w:sz w:val="28"/>
          <w:szCs w:val="28"/>
        </w:rPr>
        <w:t>на 20 человек (</w:t>
      </w:r>
      <w:r w:rsidR="00C07D4E">
        <w:rPr>
          <w:rFonts w:ascii="Times New Roman" w:hAnsi="Times New Roman" w:cs="Times New Roman"/>
          <w:color w:val="000000"/>
          <w:sz w:val="28"/>
          <w:szCs w:val="28"/>
        </w:rPr>
        <w:t>за счет ООО «Корнишон»)</w:t>
      </w:r>
      <w:r w:rsidR="00A02F7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C07D4E">
        <w:rPr>
          <w:rFonts w:ascii="Times New Roman" w:hAnsi="Times New Roman" w:cs="Times New Roman"/>
          <w:color w:val="000000"/>
          <w:sz w:val="28"/>
          <w:szCs w:val="28"/>
        </w:rPr>
        <w:t>рост занятых в строительстве</w:t>
      </w:r>
      <w:r w:rsidR="00B36933">
        <w:rPr>
          <w:rFonts w:ascii="Times New Roman" w:hAnsi="Times New Roman" w:cs="Times New Roman"/>
          <w:color w:val="000000"/>
          <w:sz w:val="28"/>
          <w:szCs w:val="28"/>
        </w:rPr>
        <w:t xml:space="preserve"> на 19 человек</w:t>
      </w:r>
      <w:r w:rsidR="00A02F78">
        <w:rPr>
          <w:rFonts w:ascii="Times New Roman" w:hAnsi="Times New Roman" w:cs="Times New Roman"/>
          <w:color w:val="000000"/>
          <w:sz w:val="28"/>
          <w:szCs w:val="28"/>
        </w:rPr>
        <w:t xml:space="preserve"> (ООО «</w:t>
      </w:r>
      <w:proofErr w:type="spellStart"/>
      <w:r w:rsidR="00A02F78">
        <w:rPr>
          <w:rFonts w:ascii="Times New Roman" w:hAnsi="Times New Roman" w:cs="Times New Roman"/>
          <w:color w:val="000000"/>
          <w:sz w:val="28"/>
          <w:szCs w:val="28"/>
        </w:rPr>
        <w:t>Донвзрывпром</w:t>
      </w:r>
      <w:proofErr w:type="spellEnd"/>
      <w:r w:rsidR="00A02F78">
        <w:rPr>
          <w:rFonts w:ascii="Times New Roman" w:hAnsi="Times New Roman" w:cs="Times New Roman"/>
          <w:color w:val="000000"/>
          <w:sz w:val="28"/>
          <w:szCs w:val="28"/>
        </w:rPr>
        <w:t>»)</w:t>
      </w:r>
      <w:r w:rsidR="00C07D4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369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2F78">
        <w:rPr>
          <w:rFonts w:ascii="Times New Roman" w:hAnsi="Times New Roman" w:cs="Times New Roman"/>
          <w:color w:val="000000"/>
          <w:sz w:val="28"/>
          <w:szCs w:val="28"/>
        </w:rPr>
        <w:t>Заработная плата работников ООО «</w:t>
      </w:r>
      <w:proofErr w:type="spellStart"/>
      <w:r w:rsidR="00A02F78">
        <w:rPr>
          <w:rFonts w:ascii="Times New Roman" w:hAnsi="Times New Roman" w:cs="Times New Roman"/>
          <w:color w:val="000000"/>
          <w:sz w:val="28"/>
          <w:szCs w:val="28"/>
        </w:rPr>
        <w:t>Донвзрывпром</w:t>
      </w:r>
      <w:proofErr w:type="spellEnd"/>
      <w:r w:rsidR="00A02F78">
        <w:rPr>
          <w:rFonts w:ascii="Times New Roman" w:hAnsi="Times New Roman" w:cs="Times New Roman"/>
          <w:color w:val="000000"/>
          <w:sz w:val="28"/>
          <w:szCs w:val="28"/>
        </w:rPr>
        <w:t>» в</w:t>
      </w:r>
      <w:r w:rsidR="00B36933">
        <w:rPr>
          <w:rFonts w:ascii="Times New Roman" w:eastAsia="Times New Roman" w:hAnsi="Times New Roman" w:cs="Times New Roman"/>
          <w:sz w:val="28"/>
          <w:szCs w:val="28"/>
          <w:lang w:eastAsia="ru-RU"/>
        </w:rPr>
        <w:t>ыросла на 67,5 %</w:t>
      </w:r>
      <w:r w:rsidR="00A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составила 51674,6 рублей. </w:t>
      </w:r>
    </w:p>
    <w:p w:rsidR="00B36933" w:rsidRDefault="00C07D4E" w:rsidP="00A02F78">
      <w:pPr>
        <w:spacing w:after="12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Среднемесячная заработная плата по полному кругу предприятий </w:t>
      </w:r>
      <w:r w:rsidR="00B36933">
        <w:rPr>
          <w:rFonts w:ascii="Times New Roman" w:hAnsi="Times New Roman" w:cs="Times New Roman"/>
          <w:color w:val="000000"/>
          <w:sz w:val="28"/>
          <w:szCs w:val="28"/>
        </w:rPr>
        <w:t xml:space="preserve">увеличилась на 25,3 % и 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составила 30936,1 рублей</w:t>
      </w:r>
      <w:r w:rsidR="00B369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2F78" w:rsidRDefault="00D8762B" w:rsidP="00A02F78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2B">
        <w:rPr>
          <w:rFonts w:ascii="Times New Roman" w:hAnsi="Times New Roman" w:cs="Times New Roman"/>
          <w:sz w:val="28"/>
          <w:szCs w:val="28"/>
        </w:rPr>
        <w:t xml:space="preserve">Оценка среднесписочной численности работников, среднемесячной заработной платы за 2021 год произведена с учетом сложившейся динамики за истекший период. </w:t>
      </w:r>
    </w:p>
    <w:p w:rsidR="00A02F78" w:rsidRDefault="00092C84" w:rsidP="00B81C45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2C84">
        <w:rPr>
          <w:rFonts w:ascii="Times New Roman" w:hAnsi="Times New Roman" w:cs="Times New Roman"/>
          <w:sz w:val="28"/>
          <w:szCs w:val="28"/>
        </w:rPr>
        <w:t xml:space="preserve">Рост заработной платы будет обусловливаться реализацией мер, проводимых для решения задач, поставленных Указом Президента РФ от 7 мая 2018 года № 204 «О национальных целях и стратегических задачах развития Российской Федерации на период до 2024 года». </w:t>
      </w:r>
    </w:p>
    <w:p w:rsidR="00B81C45" w:rsidRDefault="00092C84" w:rsidP="00B81C4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2C84">
        <w:rPr>
          <w:rFonts w:ascii="Times New Roman" w:hAnsi="Times New Roman" w:cs="Times New Roman"/>
          <w:sz w:val="28"/>
          <w:szCs w:val="28"/>
        </w:rPr>
        <w:t xml:space="preserve">Для целевых категорий работников </w:t>
      </w:r>
      <w:r w:rsidR="00A02F78">
        <w:rPr>
          <w:rFonts w:ascii="Times New Roman" w:hAnsi="Times New Roman" w:cs="Times New Roman"/>
          <w:sz w:val="28"/>
          <w:szCs w:val="28"/>
        </w:rPr>
        <w:t>муниципальных учр</w:t>
      </w:r>
      <w:r w:rsidR="00C905EC">
        <w:rPr>
          <w:rFonts w:ascii="Times New Roman" w:hAnsi="Times New Roman" w:cs="Times New Roman"/>
          <w:sz w:val="28"/>
          <w:szCs w:val="28"/>
        </w:rPr>
        <w:t>е</w:t>
      </w:r>
      <w:r w:rsidR="00A02F78">
        <w:rPr>
          <w:rFonts w:ascii="Times New Roman" w:hAnsi="Times New Roman" w:cs="Times New Roman"/>
          <w:sz w:val="28"/>
          <w:szCs w:val="28"/>
        </w:rPr>
        <w:t>ждений</w:t>
      </w:r>
      <w:r w:rsidRPr="00092C84">
        <w:rPr>
          <w:rFonts w:ascii="Times New Roman" w:hAnsi="Times New Roman" w:cs="Times New Roman"/>
          <w:sz w:val="28"/>
          <w:szCs w:val="28"/>
        </w:rPr>
        <w:t xml:space="preserve"> предусматривается сохранение достигнутых соотношений среднемесячной заработной платы к доходу от трудовой деятельности</w:t>
      </w:r>
      <w:r w:rsidR="008D41DD">
        <w:rPr>
          <w:rFonts w:ascii="Times New Roman" w:hAnsi="Times New Roman" w:cs="Times New Roman"/>
          <w:sz w:val="28"/>
          <w:szCs w:val="28"/>
        </w:rPr>
        <w:t xml:space="preserve"> (реализация указ</w:t>
      </w:r>
      <w:r w:rsidR="00C905EC">
        <w:rPr>
          <w:rFonts w:ascii="Times New Roman" w:hAnsi="Times New Roman" w:cs="Times New Roman"/>
          <w:sz w:val="28"/>
          <w:szCs w:val="28"/>
        </w:rPr>
        <w:t>а Президента РФ от 7 мая 2012 № 597)</w:t>
      </w:r>
      <w:r w:rsidRPr="00092C84">
        <w:rPr>
          <w:rFonts w:ascii="Times New Roman" w:hAnsi="Times New Roman" w:cs="Times New Roman"/>
          <w:sz w:val="28"/>
          <w:szCs w:val="28"/>
        </w:rPr>
        <w:t xml:space="preserve">. В отношении прочих работников </w:t>
      </w:r>
    </w:p>
    <w:p w:rsidR="00092C84" w:rsidRPr="00092C84" w:rsidRDefault="00092C84" w:rsidP="00B81C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2C84">
        <w:rPr>
          <w:rFonts w:ascii="Times New Roman" w:hAnsi="Times New Roman" w:cs="Times New Roman"/>
          <w:sz w:val="28"/>
          <w:szCs w:val="28"/>
        </w:rPr>
        <w:lastRenderedPageBreak/>
        <w:t xml:space="preserve">бюджетной сферы предполагается проведение ежегодной индексации </w:t>
      </w:r>
      <w:r w:rsidR="00BA08BA">
        <w:rPr>
          <w:rFonts w:ascii="Times New Roman" w:hAnsi="Times New Roman" w:cs="Times New Roman"/>
          <w:sz w:val="28"/>
          <w:szCs w:val="28"/>
        </w:rPr>
        <w:t xml:space="preserve">заработной платы </w:t>
      </w:r>
      <w:r w:rsidRPr="00092C84">
        <w:rPr>
          <w:rFonts w:ascii="Times New Roman" w:hAnsi="Times New Roman" w:cs="Times New Roman"/>
          <w:sz w:val="28"/>
          <w:szCs w:val="28"/>
        </w:rPr>
        <w:t xml:space="preserve">с 1 октября в соответствии с прогнозным уровнем инфляции. </w:t>
      </w:r>
    </w:p>
    <w:p w:rsidR="00AC5D41" w:rsidRDefault="00AC5D41" w:rsidP="00244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D41" w:rsidRPr="00860F87" w:rsidRDefault="00AC5D41" w:rsidP="00244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C2B" w:rsidRDefault="000B5571" w:rsidP="00B86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B86A7A" w:rsidRPr="00B86A7A" w:rsidRDefault="00B86A7A" w:rsidP="00AC5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</w:t>
      </w:r>
      <w:r w:rsidR="00753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</w:t>
      </w:r>
      <w:r w:rsidR="00753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53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B5571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0B5571" w:rsidRDefault="00B86A7A" w:rsidP="00B8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A7A" w:rsidRPr="00B86A7A" w:rsidRDefault="00651144" w:rsidP="00B8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- экономист                               </w:t>
      </w:r>
      <w:r w:rsidR="00753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М.Д. Литвинова</w:t>
      </w:r>
    </w:p>
    <w:p w:rsidR="00286F20" w:rsidRDefault="00286F20"/>
    <w:sectPr w:rsidR="00286F20" w:rsidSect="00651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F55"/>
    <w:rsid w:val="00092C84"/>
    <w:rsid w:val="000B5571"/>
    <w:rsid w:val="00213461"/>
    <w:rsid w:val="002446AC"/>
    <w:rsid w:val="00286F20"/>
    <w:rsid w:val="002B1433"/>
    <w:rsid w:val="00341C5E"/>
    <w:rsid w:val="003C4EC4"/>
    <w:rsid w:val="00414F30"/>
    <w:rsid w:val="00424A1F"/>
    <w:rsid w:val="004E676B"/>
    <w:rsid w:val="005028A5"/>
    <w:rsid w:val="00571809"/>
    <w:rsid w:val="005E3234"/>
    <w:rsid w:val="005F5F2F"/>
    <w:rsid w:val="00610D25"/>
    <w:rsid w:val="00651144"/>
    <w:rsid w:val="006B0F55"/>
    <w:rsid w:val="006D7670"/>
    <w:rsid w:val="00717576"/>
    <w:rsid w:val="00753C2B"/>
    <w:rsid w:val="00806357"/>
    <w:rsid w:val="00860F87"/>
    <w:rsid w:val="00890812"/>
    <w:rsid w:val="008C2937"/>
    <w:rsid w:val="008D41DD"/>
    <w:rsid w:val="008E55F9"/>
    <w:rsid w:val="00911B26"/>
    <w:rsid w:val="00972F16"/>
    <w:rsid w:val="00A02F78"/>
    <w:rsid w:val="00A1497F"/>
    <w:rsid w:val="00A3365A"/>
    <w:rsid w:val="00AC5D41"/>
    <w:rsid w:val="00B36933"/>
    <w:rsid w:val="00B81C45"/>
    <w:rsid w:val="00B86A7A"/>
    <w:rsid w:val="00BA08BA"/>
    <w:rsid w:val="00C07D4E"/>
    <w:rsid w:val="00C1130E"/>
    <w:rsid w:val="00C50E69"/>
    <w:rsid w:val="00C905EC"/>
    <w:rsid w:val="00CE2D48"/>
    <w:rsid w:val="00CF710B"/>
    <w:rsid w:val="00D8762B"/>
    <w:rsid w:val="00E658F2"/>
    <w:rsid w:val="00EB78E5"/>
    <w:rsid w:val="00EC7E0E"/>
    <w:rsid w:val="00F939AF"/>
    <w:rsid w:val="00F9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13</cp:revision>
  <cp:lastPrinted>2020-07-03T07:13:00Z</cp:lastPrinted>
  <dcterms:created xsi:type="dcterms:W3CDTF">2021-06-07T06:56:00Z</dcterms:created>
  <dcterms:modified xsi:type="dcterms:W3CDTF">2021-06-07T07:54:00Z</dcterms:modified>
</cp:coreProperties>
</file>